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35555" w:rsidRPr="002E4740" w:rsidP="00635555">
      <w:pPr>
        <w:spacing w:before="0"/>
        <w:jc w:val="center"/>
        <w:rPr>
          <w:rFonts w:ascii="Arial" w:hAnsi="Arial" w:cs="Arial"/>
          <w:b/>
        </w:rPr>
      </w:pPr>
    </w:p>
    <w:p w:rsidR="00F006FD" w:rsidRPr="002E4740" w:rsidP="00F006FD">
      <w:pPr>
        <w:jc w:val="center"/>
        <w:rPr>
          <w:rFonts w:ascii="Arial" w:hAnsi="Arial" w:cs="Arial"/>
          <w:b/>
        </w:rPr>
      </w:pPr>
      <w:r w:rsidRPr="002E4740">
        <w:rPr>
          <w:rFonts w:ascii="Arial" w:hAnsi="Arial" w:cs="Arial"/>
          <w:b/>
        </w:rPr>
        <w:t>2.SINIF GÖRSEL SANATLAR DERS PLANI</w:t>
      </w:r>
    </w:p>
    <w:p w:rsidR="00F006FD" w:rsidRPr="002E4740" w:rsidP="00F006FD">
      <w:pPr>
        <w:jc w:val="center"/>
        <w:rPr>
          <w:rFonts w:ascii="Arial" w:hAnsi="Arial" w:cs="Arial"/>
          <w:b/>
          <w:color w:val="FF0000"/>
          <w:sz w:val="22"/>
          <w:szCs w:val="22"/>
        </w:rPr>
      </w:pPr>
      <w:r>
        <w:rPr>
          <w:rFonts w:ascii="Arial" w:hAnsi="Arial" w:cs="Arial"/>
          <w:b/>
          <w:color w:val="FF0000"/>
          <w:sz w:val="22"/>
          <w:szCs w:val="22"/>
        </w:rPr>
        <w:t>18</w:t>
      </w:r>
      <w:r w:rsidRPr="002E4740">
        <w:rPr>
          <w:rFonts w:ascii="Arial" w:hAnsi="Arial" w:cs="Arial"/>
          <w:b/>
          <w:color w:val="FF0000"/>
          <w:sz w:val="22"/>
          <w:szCs w:val="22"/>
        </w:rPr>
        <w:t>.HAFTA</w:t>
      </w:r>
    </w:p>
    <w:p w:rsidR="00F006FD" w:rsidRPr="002E4740" w:rsidP="00F006FD">
      <w:pPr>
        <w:jc w:val="center"/>
        <w:rPr>
          <w:rFonts w:ascii="Arial" w:hAnsi="Arial" w:cs="Arial"/>
          <w:b/>
        </w:rPr>
      </w:pPr>
      <w:r>
        <w:rPr>
          <w:rFonts w:ascii="Arial" w:hAnsi="Arial" w:cs="Arial"/>
          <w:b/>
        </w:rPr>
        <w:t>12-16 OCAK 2026</w:t>
      </w:r>
    </w:p>
    <w:p w:rsidR="00F006FD" w:rsidP="00635555">
      <w:pPr>
        <w:jc w:val="right"/>
        <w:rPr>
          <w:rFonts w:ascii="Arial" w:hAnsi="Arial" w:cs="Arial"/>
          <w:b/>
        </w:rPr>
      </w:pPr>
    </w:p>
    <w:p w:rsidR="00635555" w:rsidRPr="002E4740" w:rsidP="00635555">
      <w:pPr>
        <w:jc w:val="right"/>
        <w:rPr>
          <w:rFonts w:ascii="Arial" w:hAnsi="Arial" w:cs="Arial"/>
          <w:b/>
        </w:rPr>
      </w:pPr>
      <w:r w:rsidRPr="002E4740">
        <w:rPr>
          <w:rFonts w:ascii="Arial" w:hAnsi="Arial" w:cs="Arial"/>
          <w:b/>
        </w:rPr>
        <w:t xml:space="preserve"> </w:t>
      </w:r>
    </w:p>
    <w:p w:rsidR="00635555" w:rsidRPr="002E4740" w:rsidP="00635555">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635555">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b/>
              </w:rPr>
            </w:pPr>
            <w:r w:rsidRPr="002E4740">
              <w:rPr>
                <w:rFonts w:ascii="Arial" w:hAnsi="Arial" w:cs="Arial"/>
                <w:b/>
              </w:rPr>
              <w:t xml:space="preserve"> 40 dakika</w:t>
            </w:r>
          </w:p>
        </w:tc>
      </w:tr>
      <w:tr w:rsidTr="00635555">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GÖRSEL SANATLAR</w:t>
            </w:r>
          </w:p>
        </w:tc>
      </w:tr>
      <w:tr w:rsidTr="00635555">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2-</w:t>
            </w:r>
          </w:p>
        </w:tc>
      </w:tr>
      <w:tr w:rsidTr="00635555">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635555" w:rsidRPr="002E4740" w:rsidP="00635555">
            <w:pPr>
              <w:rPr>
                <w:rFonts w:ascii="Arial" w:hAnsi="Arial" w:cs="Arial"/>
                <w:b/>
              </w:rPr>
            </w:pPr>
            <w:r w:rsidRPr="002E4740">
              <w:rPr>
                <w:rFonts w:ascii="Arial" w:hAnsi="Arial" w:cs="Arial"/>
                <w:b/>
              </w:rPr>
              <w:t>2.1. Görsel İletişim ve Biçimlendirme</w:t>
            </w:r>
          </w:p>
        </w:tc>
      </w:tr>
    </w:tbl>
    <w:p w:rsidR="00635555" w:rsidRPr="002E4740" w:rsidP="00635555">
      <w:pPr>
        <w:ind w:firstLine="180"/>
        <w:rPr>
          <w:rFonts w:ascii="Arial" w:hAnsi="Arial" w:cs="Arial"/>
          <w:b/>
        </w:rPr>
      </w:pPr>
    </w:p>
    <w:p w:rsidR="00635555" w:rsidRPr="002E4740" w:rsidP="00635555">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35555">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635555" w:rsidRPr="002E4740" w:rsidP="00635555">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635555" w:rsidRPr="002E4740" w:rsidP="00635555">
            <w:pPr>
              <w:tabs>
                <w:tab w:val="left" w:pos="284"/>
              </w:tabs>
              <w:spacing w:line="260" w:lineRule="exact"/>
              <w:jc w:val="both"/>
              <w:rPr>
                <w:rFonts w:ascii="Arial" w:hAnsi="Arial" w:cs="Arial"/>
              </w:rPr>
            </w:pPr>
            <w:r w:rsidRPr="002E4740">
              <w:rPr>
                <w:rFonts w:ascii="Arial" w:hAnsi="Arial" w:cs="Arial"/>
              </w:rPr>
              <w:t>G.2.1.9. Farklı materyalleri kullanarak üç boyutlu çalışma yapar</w:t>
            </w:r>
            <w:r w:rsidRPr="002E4740">
              <w:rPr>
                <w:rFonts w:ascii="Arial" w:hAnsi="Arial" w:cs="Arial"/>
              </w:rPr>
              <w:t>.</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kürdan veya çöp şiş</w:t>
            </w:r>
          </w:p>
        </w:tc>
      </w:tr>
      <w:tr w:rsidTr="00635555">
        <w:tblPrEx>
          <w:tblW w:w="10125" w:type="dxa"/>
          <w:tblLayout w:type="fixed"/>
          <w:tblLook w:val="0000"/>
        </w:tblPrEx>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635555" w:rsidRPr="002E4740" w:rsidP="00635555">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635555">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35555" w:rsidRPr="002E4740" w:rsidP="00635555">
            <w:pPr>
              <w:jc w:val="center"/>
              <w:rPr>
                <w:rFonts w:ascii="Arial" w:hAnsi="Arial" w:cs="Arial"/>
              </w:rPr>
            </w:pPr>
            <w:r w:rsidRPr="002E4740">
              <w:rPr>
                <w:rFonts w:ascii="Arial" w:hAnsi="Arial" w:cs="Arial"/>
                <w:b/>
              </w:rPr>
              <w:t>ETKİNLİK SÜRECİ</w:t>
            </w:r>
          </w:p>
        </w:tc>
      </w:tr>
      <w:tr w:rsidTr="00635555">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406B96" w:rsidRPr="002E4740" w:rsidP="00635555">
            <w:pPr>
              <w:rPr>
                <w:rFonts w:ascii="Arial" w:hAnsi="Arial" w:cs="Arial"/>
              </w:rPr>
            </w:pPr>
            <w:r w:rsidRPr="002E4740">
              <w:rPr>
                <w:rFonts w:ascii="Arial" w:hAnsi="Arial" w:cs="Arial"/>
              </w:rPr>
              <w:t>Bu çalışmalar oluşturulurken elle şekillendirme tekniği kullanılabilir. Bu kapsamda basit şekilde hayvan, meyve ve günlük kullanım eşyaları gibi şekillendirmeler yapılabilir.</w:t>
            </w:r>
          </w:p>
          <w:p w:rsidR="00635555" w:rsidRPr="002E4740" w:rsidP="00635555">
            <w:pPr>
              <w:rPr>
                <w:rFonts w:ascii="Arial" w:hAnsi="Arial" w:cs="Arial"/>
                <w:color w:val="231F20"/>
              </w:rPr>
            </w:pPr>
            <w:r w:rsidRPr="002E4740">
              <w:rPr>
                <w:rFonts w:ascii="Arial" w:hAnsi="Arial" w:cs="Arial"/>
              </w:rPr>
              <w:t>Çöp şiş veya kürdanlar, renkli oyun hamurlarından yapılan küçük toplara batırılarak eklenir. Öğrenciler, isteğe göre çöp şiş veya kürdanları uzunlu kısalı kırarak ve farklı yönlerde kullanarak grupla inşa çalışması yapabilirler. Zemin olarak çöp şişleri batırma kolaylığından dolayı köpük (strafor) pano kullanılması uygundur.</w:t>
            </w:r>
          </w:p>
        </w:tc>
      </w:tr>
      <w:tr w:rsidTr="00635555">
        <w:tblPrEx>
          <w:tblW w:w="10125" w:type="dxa"/>
          <w:tblLayout w:type="fixed"/>
          <w:tblLook w:val="0000"/>
        </w:tblPrEx>
        <w:trPr>
          <w:trHeight w:val="1252"/>
        </w:trPr>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Bireysel ve Grupla Öğrenme Etkinlikleri</w:t>
            </w:r>
          </w:p>
          <w:p w:rsidR="00635555" w:rsidRPr="002E4740" w:rsidP="00635555">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635555" w:rsidRPr="002E4740" w:rsidP="00635555">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635555" w:rsidRPr="002E4740" w:rsidP="00635555">
            <w:pPr>
              <w:rPr>
                <w:rFonts w:ascii="Arial" w:hAnsi="Arial" w:cs="Arial"/>
              </w:rPr>
            </w:pPr>
            <w:r w:rsidRPr="002E4740">
              <w:rPr>
                <w:rFonts w:ascii="Arial" w:hAnsi="Arial" w:cs="Arial"/>
              </w:rPr>
              <w:t>Çalışma grupları oluşturulabilir.</w:t>
            </w:r>
          </w:p>
        </w:tc>
      </w:tr>
    </w:tbl>
    <w:p w:rsidR="00635555" w:rsidRPr="002E4740" w:rsidP="00635555">
      <w:pPr>
        <w:pStyle w:val="Heading6"/>
        <w:ind w:firstLine="180"/>
        <w:rPr>
          <w:rFonts w:ascii="Arial" w:hAnsi="Arial" w:cs="Arial"/>
          <w:sz w:val="20"/>
        </w:rPr>
      </w:pPr>
    </w:p>
    <w:p w:rsidR="00635555" w:rsidRPr="002E4740" w:rsidP="00635555">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635555">
        <w:tblPrEx>
          <w:tblW w:w="0" w:type="auto"/>
          <w:tblLayout w:type="fixed"/>
          <w:tblLook w:val="0000"/>
        </w:tblPrEx>
        <w:tc>
          <w:tcPr>
            <w:tcW w:w="2845" w:type="dxa"/>
            <w:tcBorders>
              <w:top w:val="single" w:sz="8" w:space="0" w:color="auto"/>
              <w:left w:val="single" w:sz="8" w:space="0" w:color="auto"/>
              <w:bottom w:val="single" w:sz="8" w:space="0" w:color="auto"/>
            </w:tcBorders>
          </w:tcPr>
          <w:p w:rsidR="00635555" w:rsidRPr="002E4740" w:rsidP="00635555">
            <w:pPr>
              <w:pStyle w:val="Heading1"/>
              <w:rPr>
                <w:rFonts w:ascii="Arial" w:hAnsi="Arial" w:cs="Arial"/>
                <w:sz w:val="20"/>
              </w:rPr>
            </w:pPr>
            <w:r w:rsidRPr="002E4740">
              <w:rPr>
                <w:rFonts w:ascii="Arial" w:hAnsi="Arial" w:cs="Arial"/>
                <w:sz w:val="20"/>
              </w:rPr>
              <w:t xml:space="preserve">  </w:t>
            </w:r>
          </w:p>
          <w:p w:rsidR="00635555" w:rsidRPr="002E4740" w:rsidP="00635555">
            <w:pPr>
              <w:rPr>
                <w:rFonts w:ascii="Arial" w:hAnsi="Arial" w:cs="Arial"/>
                <w:b/>
              </w:rPr>
            </w:pPr>
            <w:r w:rsidRPr="002E4740">
              <w:rPr>
                <w:rFonts w:ascii="Arial" w:hAnsi="Arial" w:cs="Arial"/>
                <w:b/>
              </w:rPr>
              <w:t xml:space="preserve">Bireysel öğrenme etkinliklerine yönelik Ölçme-Değerlendirme </w:t>
            </w:r>
          </w:p>
          <w:p w:rsidR="00635555" w:rsidRPr="002E4740" w:rsidP="00635555">
            <w:pPr>
              <w:rPr>
                <w:rFonts w:ascii="Arial" w:hAnsi="Arial" w:cs="Arial"/>
                <w:b/>
              </w:rPr>
            </w:pPr>
            <w:r w:rsidRPr="002E4740">
              <w:rPr>
                <w:rFonts w:ascii="Arial" w:hAnsi="Arial" w:cs="Arial"/>
                <w:b/>
              </w:rPr>
              <w:t xml:space="preserve">  </w:t>
            </w:r>
          </w:p>
          <w:p w:rsidR="00635555" w:rsidRPr="002E4740" w:rsidP="00635555">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635555" w:rsidRPr="002E4740" w:rsidP="00635555">
            <w:pPr>
              <w:tabs>
                <w:tab w:val="left" w:pos="224"/>
                <w:tab w:val="left" w:pos="366"/>
              </w:tabs>
              <w:rPr>
                <w:rFonts w:ascii="Arial" w:hAnsi="Arial" w:cs="Arial"/>
                <w:b/>
              </w:rPr>
            </w:pPr>
            <w:r w:rsidRPr="002E4740">
              <w:rPr>
                <w:rFonts w:ascii="Arial" w:hAnsi="Arial" w:cs="Arial"/>
                <w:b/>
              </w:rPr>
              <w:t>Bireysel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635555" w:rsidRPr="002E4740" w:rsidP="00635555">
            <w:pPr>
              <w:tabs>
                <w:tab w:val="left" w:pos="224"/>
                <w:tab w:val="left" w:pos="366"/>
              </w:tabs>
              <w:rPr>
                <w:rFonts w:ascii="Arial" w:hAnsi="Arial" w:cs="Arial"/>
                <w:b/>
              </w:rPr>
            </w:pPr>
            <w:r w:rsidRPr="002E4740">
              <w:rPr>
                <w:rFonts w:ascii="Arial" w:hAnsi="Arial" w:cs="Arial"/>
                <w:b/>
              </w:rPr>
              <w:t>Grup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635555">
        <w:tblPrEx>
          <w:tblW w:w="0" w:type="auto"/>
          <w:tblLayout w:type="fixed"/>
          <w:tblLook w:val="0000"/>
        </w:tblPrEx>
        <w:tc>
          <w:tcPr>
            <w:tcW w:w="2845" w:type="dxa"/>
            <w:tcBorders>
              <w:top w:val="single" w:sz="8" w:space="0" w:color="auto"/>
              <w:left w:val="single" w:sz="8" w:space="0" w:color="auto"/>
            </w:tcBorders>
          </w:tcPr>
          <w:p w:rsidR="00635555" w:rsidRPr="002E4740" w:rsidP="00635555">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635555" w:rsidRPr="002E4740" w:rsidP="00635555">
            <w:pPr>
              <w:rPr>
                <w:rFonts w:ascii="Arial" w:hAnsi="Arial" w:cs="Arial"/>
                <w:lang w:val="en-US"/>
              </w:rPr>
            </w:pPr>
            <w:r w:rsidRPr="002E4740">
              <w:rPr>
                <w:rFonts w:ascii="Arial" w:hAnsi="Arial" w:cs="Arial"/>
                <w:bCs/>
              </w:rPr>
              <w:t xml:space="preserve"> </w:t>
            </w:r>
          </w:p>
          <w:p w:rsidR="00635555" w:rsidRPr="002E4740" w:rsidP="00635555">
            <w:pPr>
              <w:rPr>
                <w:rFonts w:ascii="Arial" w:hAnsi="Arial" w:cs="Arial"/>
                <w:lang w:val="en-US"/>
              </w:rPr>
            </w:pPr>
          </w:p>
        </w:tc>
      </w:tr>
    </w:tbl>
    <w:p w:rsidR="00635555" w:rsidRPr="002E4740" w:rsidP="00635555">
      <w:pPr>
        <w:pStyle w:val="Heading6"/>
        <w:ind w:firstLine="180"/>
        <w:rPr>
          <w:rFonts w:ascii="Arial" w:hAnsi="Arial" w:cs="Arial"/>
          <w:sz w:val="20"/>
        </w:rPr>
      </w:pPr>
    </w:p>
    <w:p w:rsidR="00635555" w:rsidRPr="002E4740" w:rsidP="00635555">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Ölçme Değerlendirme</w:t>
            </w:r>
          </w:p>
          <w:p w:rsidR="00635555" w:rsidRPr="002E4740" w:rsidP="00635555">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635555" w:rsidRPr="002E4740" w:rsidP="00635555">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r w:rsidRPr="002E4740">
              <w:rPr>
                <w:rFonts w:ascii="Arial" w:hAnsi="Arial" w:cs="Arial"/>
                <w:b/>
              </w:rPr>
              <w:t xml:space="preserve">Planın Uygulanmasına </w:t>
            </w:r>
          </w:p>
          <w:p w:rsidR="00635555" w:rsidRPr="002E4740" w:rsidP="00635555">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635555" w:rsidRPr="002E4740" w:rsidP="00635555">
      <w:pPr>
        <w:rPr>
          <w:rFonts w:ascii="Arial" w:hAnsi="Arial" w:cs="Arial"/>
        </w:rPr>
      </w:pPr>
    </w:p>
    <w:p w:rsidR="00635555" w:rsidRPr="002E4740" w:rsidP="00E20372">
      <w:pPr>
        <w:rPr>
          <w:rFonts w:ascii="Arial" w:hAnsi="Arial" w:cs="Arial"/>
        </w:rPr>
      </w:pPr>
    </w:p>
    <w:p w:rsidR="00406B96" w:rsidRPr="002E4740" w:rsidP="00E20372">
      <w:pPr>
        <w:rPr>
          <w:rFonts w:ascii="Arial" w:hAnsi="Arial" w:cs="Arial"/>
        </w:rPr>
      </w:pPr>
    </w:p>
    <w:p w:rsidR="00406B96" w:rsidRPr="002E4740" w:rsidP="00E20372">
      <w:pPr>
        <w:rPr>
          <w:rFonts w:ascii="Arial" w:hAnsi="Arial" w:cs="Arial"/>
        </w:rPr>
      </w:pPr>
    </w:p>
    <w:p w:rsidR="00912B5A" w:rsidP="00406B96">
      <w:pPr>
        <w:jc w:val="center"/>
        <w:rPr>
          <w:rFonts w:ascii="Arial" w:hAnsi="Arial" w:cs="Arial"/>
          <w:b/>
        </w:rPr>
      </w:pPr>
    </w:p>
    <w:p w:rsidR="00F006FD" w:rsidP="00406B96">
      <w:pPr>
        <w:jc w:val="center"/>
        <w:rPr>
          <w:rFonts w:ascii="Arial" w:hAnsi="Arial" w:cs="Arial"/>
          <w:b/>
        </w:rPr>
      </w:pPr>
    </w:p>
    <w:p w:rsidR="00F006FD" w:rsidP="00406B96">
      <w:pPr>
        <w:jc w:val="center"/>
        <w:rPr>
          <w:rFonts w:ascii="Arial" w:hAnsi="Arial" w:cs="Arial"/>
          <w:b/>
        </w:rPr>
      </w:pPr>
    </w:p>
    <w:p w:rsidR="00F006FD" w:rsidRPr="002E4740" w:rsidP="00406B96">
      <w:pPr>
        <w:jc w:val="center"/>
        <w:rPr>
          <w:rFonts w:ascii="Arial" w:hAnsi="Arial" w:cs="Arial"/>
          <w:b/>
        </w:rPr>
      </w:pPr>
    </w:p>
    <w:p w:rsidR="00912B5A" w:rsidRPr="002E4740" w:rsidP="00406B96">
      <w:pPr>
        <w:jc w:val="center"/>
        <w:rPr>
          <w:rFonts w:ascii="Arial" w:hAnsi="Arial" w:cs="Arial"/>
          <w:b/>
        </w:rPr>
      </w:pPr>
    </w:p>
    <w:sectPr w:rsidSect="002E4740">
      <w:headerReference w:type="default" r:id="rId4"/>
      <w:pgSz w:w="11906" w:h="16838"/>
      <w:pgMar w:top="567" w:right="1134" w:bottom="284" w:left="1134" w:header="284" w:footer="261"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